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УНИВЕРСАЛЬНЫЙ — ПОДБОР ТЕПЛООБМЕННИКА</w:t>
      </w:r>
    </w:p>
    <w:p>
      <w:pPr>
        <w:jc w:val="center"/>
      </w:pPr>
      <w:r>
        <w:rPr>
          <w:i/>
          <w:sz w:val="20"/>
        </w:rPr>
        <w:t>Не знаете тип? Мы определим и подберём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Что уже стоит / что меняете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модель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аналог, например: поможем определить тип и аналог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https://sn22.ru/spravochniki/oprosnye-listy/oprosnyy-list-podbor-teploobmennika.pdf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