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ПАЯНОГО ТЕПЛООБМЕННИКА</w:t>
      </w:r>
    </w:p>
    <w:p>
      <w:pPr>
        <w:jc w:val="center"/>
      </w:pPr>
      <w:r>
        <w:rPr>
          <w:i/>
          <w:sz w:val="20"/>
        </w:rPr>
        <w:t>Паяный пластинчатый теплообменник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https://sn22.ru/spravochniki/oprosnye-listy/oprosnyy-list-payanyy-teploobmennik.pdf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